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24BF" w:rsidRPr="00A22FA6" w:rsidRDefault="00E524BF" w:rsidP="00E53B6C">
      <w:pPr>
        <w:ind w:left="-142"/>
        <w:rPr>
          <w:b/>
          <w:bCs/>
        </w:rPr>
      </w:pPr>
    </w:p>
    <w:p w:rsidR="00E524BF" w:rsidRDefault="00E524BF" w:rsidP="00E53B6C">
      <w:pPr>
        <w:ind w:left="-142"/>
        <w:rPr>
          <w:sz w:val="20"/>
          <w:szCs w:val="20"/>
        </w:rPr>
      </w:pPr>
      <w:r w:rsidRPr="00610987">
        <w:rPr>
          <w:noProof/>
          <w:sz w:val="20"/>
          <w:szCs w:val="20"/>
          <w:lang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2.5pt;height:87pt;visibility:visible">
            <v:imagedata r:id="rId7" o:title="" croptop="27529f" cropbottom="22295f" cropleft="9256f" cropright="9112f"/>
          </v:shape>
        </w:pict>
      </w:r>
    </w:p>
    <w:p w:rsidR="00E524BF" w:rsidRDefault="00E524BF" w:rsidP="00E53B6C">
      <w:pPr>
        <w:jc w:val="center"/>
        <w:rPr>
          <w:b/>
          <w:bCs/>
          <w:sz w:val="20"/>
          <w:szCs w:val="20"/>
        </w:rPr>
      </w:pPr>
      <w:r>
        <w:rPr>
          <w:b/>
          <w:bCs/>
          <w:sz w:val="20"/>
          <w:szCs w:val="20"/>
        </w:rPr>
        <w:t xml:space="preserve">RGU/AUTH/117 SYN/106/2015-16 </w:t>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t xml:space="preserve">        Date: 02.02.2017</w:t>
      </w:r>
    </w:p>
    <w:p w:rsidR="00E524BF" w:rsidRDefault="00E524BF" w:rsidP="00E53B6C">
      <w:pPr>
        <w:jc w:val="center"/>
        <w:rPr>
          <w:b/>
          <w:bCs/>
          <w:sz w:val="20"/>
          <w:szCs w:val="20"/>
          <w:u w:val="single"/>
        </w:rPr>
      </w:pPr>
      <w:r>
        <w:rPr>
          <w:b/>
          <w:bCs/>
          <w:sz w:val="20"/>
          <w:szCs w:val="20"/>
          <w:u w:val="single"/>
        </w:rPr>
        <w:t>NOTIFICATION</w:t>
      </w:r>
    </w:p>
    <w:p w:rsidR="00E524BF" w:rsidRDefault="00E524BF" w:rsidP="00E53B6C">
      <w:pPr>
        <w:ind w:left="1440"/>
        <w:rPr>
          <w:b/>
          <w:bCs/>
          <w:sz w:val="20"/>
          <w:szCs w:val="20"/>
        </w:rPr>
      </w:pPr>
      <w:r>
        <w:rPr>
          <w:b/>
          <w:bCs/>
          <w:sz w:val="20"/>
          <w:szCs w:val="20"/>
        </w:rPr>
        <w:t>Subject: conducting supplementary examination of 1</w:t>
      </w:r>
      <w:r>
        <w:rPr>
          <w:b/>
          <w:bCs/>
          <w:sz w:val="20"/>
          <w:szCs w:val="20"/>
          <w:vertAlign w:val="superscript"/>
        </w:rPr>
        <w:t>st</w:t>
      </w:r>
      <w:r>
        <w:rPr>
          <w:b/>
          <w:bCs/>
          <w:sz w:val="20"/>
          <w:szCs w:val="20"/>
        </w:rPr>
        <w:t xml:space="preserve"> MBBS within two months of   </w:t>
      </w:r>
      <w:r>
        <w:rPr>
          <w:b/>
          <w:bCs/>
          <w:sz w:val="20"/>
          <w:szCs w:val="20"/>
        </w:rPr>
        <w:tab/>
        <w:t xml:space="preserve">     </w:t>
      </w:r>
      <w:r>
        <w:rPr>
          <w:b/>
          <w:bCs/>
          <w:sz w:val="20"/>
          <w:szCs w:val="20"/>
        </w:rPr>
        <w:tab/>
        <w:t>announcing results of regular examination of 1</w:t>
      </w:r>
      <w:r>
        <w:rPr>
          <w:b/>
          <w:bCs/>
          <w:sz w:val="20"/>
          <w:szCs w:val="20"/>
          <w:vertAlign w:val="superscript"/>
        </w:rPr>
        <w:t>st</w:t>
      </w:r>
      <w:r>
        <w:rPr>
          <w:b/>
          <w:bCs/>
          <w:sz w:val="20"/>
          <w:szCs w:val="20"/>
        </w:rPr>
        <w:t xml:space="preserve"> MBBS </w:t>
      </w:r>
    </w:p>
    <w:p w:rsidR="00E524BF" w:rsidRDefault="00E524BF" w:rsidP="00E53B6C">
      <w:pPr>
        <w:ind w:left="1440"/>
        <w:rPr>
          <w:b/>
          <w:bCs/>
          <w:sz w:val="20"/>
          <w:szCs w:val="20"/>
        </w:rPr>
      </w:pPr>
      <w:r>
        <w:rPr>
          <w:b/>
          <w:bCs/>
          <w:sz w:val="20"/>
          <w:szCs w:val="20"/>
        </w:rPr>
        <w:t xml:space="preserve">REF: </w:t>
      </w:r>
      <w:r>
        <w:rPr>
          <w:b/>
          <w:bCs/>
          <w:sz w:val="20"/>
          <w:szCs w:val="20"/>
        </w:rPr>
        <w:tab/>
        <w:t>1. CAC meeting proceedings and its recommendations - dated December 28</w:t>
      </w:r>
      <w:r>
        <w:rPr>
          <w:b/>
          <w:bCs/>
          <w:sz w:val="20"/>
          <w:szCs w:val="20"/>
          <w:vertAlign w:val="superscript"/>
        </w:rPr>
        <w:t>th</w:t>
      </w:r>
      <w:r>
        <w:rPr>
          <w:b/>
          <w:bCs/>
          <w:sz w:val="20"/>
          <w:szCs w:val="20"/>
        </w:rPr>
        <w:t xml:space="preserve">   2015</w:t>
      </w:r>
    </w:p>
    <w:p w:rsidR="00E524BF" w:rsidRDefault="00E524BF" w:rsidP="00E53B6C">
      <w:pPr>
        <w:rPr>
          <w:b/>
          <w:bCs/>
          <w:sz w:val="20"/>
          <w:szCs w:val="20"/>
        </w:rPr>
      </w:pPr>
      <w:r>
        <w:rPr>
          <w:b/>
          <w:bCs/>
          <w:sz w:val="20"/>
          <w:szCs w:val="20"/>
        </w:rPr>
        <w:tab/>
      </w:r>
      <w:r>
        <w:rPr>
          <w:b/>
          <w:bCs/>
          <w:sz w:val="20"/>
          <w:szCs w:val="20"/>
        </w:rPr>
        <w:tab/>
      </w:r>
      <w:r>
        <w:rPr>
          <w:b/>
          <w:bCs/>
          <w:sz w:val="20"/>
          <w:szCs w:val="20"/>
        </w:rPr>
        <w:tab/>
        <w:t>2. 117</w:t>
      </w:r>
      <w:r>
        <w:rPr>
          <w:b/>
          <w:bCs/>
          <w:sz w:val="20"/>
          <w:szCs w:val="20"/>
          <w:vertAlign w:val="superscript"/>
        </w:rPr>
        <w:t>th</w:t>
      </w:r>
      <w:r>
        <w:rPr>
          <w:b/>
          <w:bCs/>
          <w:sz w:val="20"/>
          <w:szCs w:val="20"/>
        </w:rPr>
        <w:t xml:space="preserve"> syndicate meeting proceedings and its decision - dated 29</w:t>
      </w:r>
      <w:r>
        <w:rPr>
          <w:b/>
          <w:bCs/>
          <w:sz w:val="20"/>
          <w:szCs w:val="20"/>
          <w:vertAlign w:val="superscript"/>
        </w:rPr>
        <w:t>th</w:t>
      </w:r>
      <w:r>
        <w:rPr>
          <w:b/>
          <w:bCs/>
          <w:sz w:val="20"/>
          <w:szCs w:val="20"/>
        </w:rPr>
        <w:t xml:space="preserve"> January </w:t>
      </w:r>
      <w:r>
        <w:rPr>
          <w:b/>
          <w:bCs/>
          <w:sz w:val="20"/>
          <w:szCs w:val="20"/>
        </w:rPr>
        <w:tab/>
      </w:r>
      <w:r>
        <w:rPr>
          <w:b/>
          <w:bCs/>
          <w:sz w:val="20"/>
          <w:szCs w:val="20"/>
        </w:rPr>
        <w:tab/>
      </w:r>
      <w:r>
        <w:rPr>
          <w:b/>
          <w:bCs/>
          <w:sz w:val="20"/>
          <w:szCs w:val="20"/>
        </w:rPr>
        <w:tab/>
        <w:t xml:space="preserve">                     2016</w:t>
      </w:r>
    </w:p>
    <w:p w:rsidR="00E524BF" w:rsidRDefault="00E524BF" w:rsidP="00E53B6C">
      <w:pPr>
        <w:rPr>
          <w:b/>
          <w:bCs/>
          <w:sz w:val="20"/>
          <w:szCs w:val="20"/>
        </w:rPr>
      </w:pPr>
      <w:r>
        <w:rPr>
          <w:b/>
          <w:bCs/>
          <w:sz w:val="20"/>
          <w:szCs w:val="20"/>
        </w:rPr>
        <w:tab/>
      </w:r>
      <w:r>
        <w:rPr>
          <w:b/>
          <w:bCs/>
          <w:sz w:val="20"/>
          <w:szCs w:val="20"/>
        </w:rPr>
        <w:tab/>
      </w:r>
      <w:r>
        <w:rPr>
          <w:b/>
          <w:bCs/>
          <w:sz w:val="20"/>
          <w:szCs w:val="20"/>
        </w:rPr>
        <w:tab/>
        <w:t xml:space="preserve">3. 7(7) clause of Graduate Medical Education regulations- 1997 amended up   </w:t>
      </w:r>
      <w:r>
        <w:rPr>
          <w:b/>
          <w:bCs/>
          <w:sz w:val="20"/>
          <w:szCs w:val="20"/>
        </w:rPr>
        <w:tab/>
        <w:t xml:space="preserve">   </w:t>
      </w:r>
    </w:p>
    <w:p w:rsidR="00E524BF" w:rsidRDefault="00E524BF" w:rsidP="00E53B6C">
      <w:pPr>
        <w:rPr>
          <w:b/>
          <w:bCs/>
          <w:sz w:val="20"/>
          <w:szCs w:val="20"/>
        </w:rPr>
      </w:pPr>
      <w:r>
        <w:rPr>
          <w:b/>
          <w:bCs/>
          <w:sz w:val="20"/>
          <w:szCs w:val="20"/>
        </w:rPr>
        <w:t xml:space="preserve">                                                    to 8</w:t>
      </w:r>
      <w:r>
        <w:rPr>
          <w:b/>
          <w:bCs/>
          <w:sz w:val="20"/>
          <w:szCs w:val="20"/>
          <w:vertAlign w:val="superscript"/>
        </w:rPr>
        <w:t>th</w:t>
      </w:r>
      <w:r>
        <w:rPr>
          <w:b/>
          <w:bCs/>
          <w:sz w:val="20"/>
          <w:szCs w:val="20"/>
        </w:rPr>
        <w:t xml:space="preserve">     September 2016 - Medical Council of India</w:t>
      </w:r>
    </w:p>
    <w:p w:rsidR="00E524BF" w:rsidRDefault="00E524BF" w:rsidP="00E53B6C">
      <w:pPr>
        <w:ind w:firstLine="720"/>
        <w:rPr>
          <w:b/>
          <w:bCs/>
          <w:sz w:val="20"/>
          <w:szCs w:val="20"/>
        </w:rPr>
      </w:pPr>
      <w:r>
        <w:rPr>
          <w:b/>
          <w:bCs/>
          <w:sz w:val="20"/>
          <w:szCs w:val="20"/>
        </w:rPr>
        <w:tab/>
      </w:r>
      <w:r>
        <w:rPr>
          <w:b/>
          <w:bCs/>
          <w:sz w:val="20"/>
          <w:szCs w:val="20"/>
        </w:rPr>
        <w:tab/>
        <w:t xml:space="preserve">4. Recommendations of the committee, constituted for the means of </w:t>
      </w:r>
      <w:r>
        <w:rPr>
          <w:b/>
          <w:bCs/>
          <w:sz w:val="20"/>
          <w:szCs w:val="20"/>
        </w:rPr>
        <w:tab/>
      </w:r>
      <w:r>
        <w:rPr>
          <w:b/>
          <w:bCs/>
          <w:sz w:val="20"/>
          <w:szCs w:val="20"/>
        </w:rPr>
        <w:tab/>
        <w:t xml:space="preserve">                 </w:t>
      </w:r>
    </w:p>
    <w:p w:rsidR="00E524BF" w:rsidRDefault="00E524BF" w:rsidP="00E53B6C">
      <w:pPr>
        <w:ind w:firstLine="720"/>
        <w:rPr>
          <w:b/>
          <w:bCs/>
          <w:sz w:val="20"/>
          <w:szCs w:val="20"/>
        </w:rPr>
      </w:pPr>
      <w:r>
        <w:rPr>
          <w:b/>
          <w:bCs/>
          <w:sz w:val="20"/>
          <w:szCs w:val="20"/>
        </w:rPr>
        <w:t xml:space="preserve">                                     implementing this Scheme of examination for the 1</w:t>
      </w:r>
      <w:r>
        <w:rPr>
          <w:b/>
          <w:bCs/>
          <w:sz w:val="20"/>
          <w:szCs w:val="20"/>
          <w:vertAlign w:val="superscript"/>
        </w:rPr>
        <w:t>st</w:t>
      </w:r>
      <w:r>
        <w:rPr>
          <w:b/>
          <w:bCs/>
          <w:sz w:val="20"/>
          <w:szCs w:val="20"/>
        </w:rPr>
        <w:t xml:space="preserve"> MBBS Dated: </w:t>
      </w:r>
      <w:r>
        <w:rPr>
          <w:b/>
          <w:bCs/>
          <w:sz w:val="20"/>
          <w:szCs w:val="20"/>
        </w:rPr>
        <w:tab/>
      </w:r>
      <w:r>
        <w:rPr>
          <w:b/>
          <w:bCs/>
          <w:sz w:val="20"/>
          <w:szCs w:val="20"/>
        </w:rPr>
        <w:tab/>
      </w:r>
      <w:r>
        <w:rPr>
          <w:b/>
          <w:bCs/>
          <w:sz w:val="20"/>
          <w:szCs w:val="20"/>
        </w:rPr>
        <w:tab/>
      </w:r>
      <w:r>
        <w:rPr>
          <w:b/>
          <w:bCs/>
          <w:sz w:val="20"/>
          <w:szCs w:val="20"/>
        </w:rPr>
        <w:tab/>
        <w:t xml:space="preserve">    23.09.2016 &amp; 27.09.2016</w:t>
      </w:r>
    </w:p>
    <w:p w:rsidR="00E524BF" w:rsidRDefault="00E524BF" w:rsidP="00E53B6C">
      <w:pPr>
        <w:ind w:firstLine="720"/>
        <w:rPr>
          <w:b/>
          <w:bCs/>
          <w:sz w:val="20"/>
          <w:szCs w:val="20"/>
        </w:rPr>
      </w:pPr>
      <w:r>
        <w:rPr>
          <w:b/>
          <w:bCs/>
          <w:sz w:val="20"/>
          <w:szCs w:val="20"/>
        </w:rPr>
        <w:tab/>
      </w:r>
      <w:r>
        <w:rPr>
          <w:b/>
          <w:bCs/>
          <w:sz w:val="20"/>
          <w:szCs w:val="20"/>
        </w:rPr>
        <w:tab/>
        <w:t>5. Meeting of the principals of the affiliated Medical College dated 4</w:t>
      </w:r>
      <w:r>
        <w:rPr>
          <w:b/>
          <w:bCs/>
          <w:sz w:val="20"/>
          <w:szCs w:val="20"/>
          <w:vertAlign w:val="superscript"/>
        </w:rPr>
        <w:t>th</w:t>
      </w:r>
      <w:r>
        <w:rPr>
          <w:b/>
          <w:bCs/>
          <w:sz w:val="20"/>
          <w:szCs w:val="20"/>
        </w:rPr>
        <w:t xml:space="preserve"> </w:t>
      </w:r>
      <w:r>
        <w:rPr>
          <w:b/>
          <w:bCs/>
          <w:sz w:val="20"/>
          <w:szCs w:val="20"/>
        </w:rPr>
        <w:tab/>
      </w:r>
      <w:r>
        <w:rPr>
          <w:b/>
          <w:bCs/>
          <w:sz w:val="20"/>
          <w:szCs w:val="20"/>
        </w:rPr>
        <w:tab/>
      </w:r>
      <w:r>
        <w:rPr>
          <w:b/>
          <w:bCs/>
          <w:sz w:val="20"/>
          <w:szCs w:val="20"/>
        </w:rPr>
        <w:tab/>
      </w:r>
      <w:r>
        <w:rPr>
          <w:b/>
          <w:bCs/>
          <w:sz w:val="20"/>
          <w:szCs w:val="20"/>
        </w:rPr>
        <w:tab/>
        <w:t xml:space="preserve">     October 2016</w:t>
      </w:r>
    </w:p>
    <w:p w:rsidR="00E524BF" w:rsidRDefault="00E524BF" w:rsidP="00E53B6C">
      <w:pPr>
        <w:rPr>
          <w:b/>
          <w:bCs/>
          <w:sz w:val="12"/>
          <w:szCs w:val="12"/>
        </w:rPr>
      </w:pPr>
    </w:p>
    <w:p w:rsidR="00E524BF" w:rsidRDefault="00E524BF" w:rsidP="00E53B6C">
      <w:pPr>
        <w:ind w:firstLine="720"/>
        <w:jc w:val="both"/>
        <w:rPr>
          <w:b/>
          <w:bCs/>
          <w:sz w:val="20"/>
          <w:szCs w:val="20"/>
        </w:rPr>
      </w:pPr>
      <w:r>
        <w:rPr>
          <w:b/>
          <w:bCs/>
          <w:sz w:val="20"/>
          <w:szCs w:val="20"/>
        </w:rPr>
        <w:t>In exercise of the power conferred under the section 35(1) of RGUHS Act 1994, Hon’ble Vice Chancellor is pleased to give effect to the order for conducting the supplementary examination for 1</w:t>
      </w:r>
      <w:r>
        <w:rPr>
          <w:b/>
          <w:bCs/>
          <w:sz w:val="20"/>
          <w:szCs w:val="20"/>
          <w:vertAlign w:val="superscript"/>
        </w:rPr>
        <w:t>st</w:t>
      </w:r>
      <w:r>
        <w:rPr>
          <w:b/>
          <w:bCs/>
          <w:sz w:val="20"/>
          <w:szCs w:val="20"/>
        </w:rPr>
        <w:t xml:space="preserve"> year MBBS failed students within two months of the announcement of results of the main examination in order to rescind the odd batch in 1</w:t>
      </w:r>
      <w:r>
        <w:rPr>
          <w:b/>
          <w:bCs/>
          <w:sz w:val="20"/>
          <w:szCs w:val="20"/>
          <w:vertAlign w:val="superscript"/>
        </w:rPr>
        <w:t>st</w:t>
      </w:r>
      <w:r>
        <w:rPr>
          <w:b/>
          <w:bCs/>
          <w:sz w:val="20"/>
          <w:szCs w:val="20"/>
        </w:rPr>
        <w:t xml:space="preserve"> year MBBS course.</w:t>
      </w:r>
    </w:p>
    <w:p w:rsidR="00E524BF" w:rsidRDefault="00E524BF" w:rsidP="00E53B6C">
      <w:pPr>
        <w:ind w:firstLine="720"/>
        <w:jc w:val="both"/>
        <w:rPr>
          <w:b/>
          <w:bCs/>
          <w:sz w:val="8"/>
          <w:szCs w:val="8"/>
        </w:rPr>
      </w:pPr>
      <w:r>
        <w:rPr>
          <w:b/>
          <w:bCs/>
          <w:sz w:val="20"/>
          <w:szCs w:val="20"/>
        </w:rPr>
        <w:t xml:space="preserve"> </w:t>
      </w:r>
    </w:p>
    <w:p w:rsidR="00E524BF" w:rsidRDefault="00E524BF" w:rsidP="00E53B6C">
      <w:pPr>
        <w:ind w:firstLine="720"/>
        <w:jc w:val="both"/>
        <w:rPr>
          <w:b/>
          <w:bCs/>
          <w:sz w:val="20"/>
          <w:szCs w:val="20"/>
        </w:rPr>
      </w:pPr>
      <w:r>
        <w:rPr>
          <w:b/>
          <w:bCs/>
          <w:sz w:val="20"/>
          <w:szCs w:val="20"/>
        </w:rPr>
        <w:t>The archetype for conducting such supplementary examinations shall be as follows.</w:t>
      </w:r>
    </w:p>
    <w:p w:rsidR="00E524BF" w:rsidRDefault="00E524BF" w:rsidP="00E53B6C">
      <w:pPr>
        <w:ind w:firstLine="720"/>
        <w:jc w:val="both"/>
        <w:rPr>
          <w:b/>
          <w:bCs/>
          <w:sz w:val="8"/>
          <w:szCs w:val="8"/>
        </w:rPr>
      </w:pPr>
    </w:p>
    <w:p w:rsidR="00E524BF" w:rsidRDefault="00E524BF" w:rsidP="00E53B6C">
      <w:pPr>
        <w:numPr>
          <w:ilvl w:val="0"/>
          <w:numId w:val="8"/>
        </w:numPr>
        <w:spacing w:line="276" w:lineRule="auto"/>
        <w:jc w:val="both"/>
        <w:rPr>
          <w:b/>
          <w:bCs/>
          <w:sz w:val="20"/>
          <w:szCs w:val="20"/>
        </w:rPr>
      </w:pPr>
      <w:r>
        <w:rPr>
          <w:b/>
          <w:bCs/>
          <w:sz w:val="20"/>
          <w:szCs w:val="20"/>
        </w:rPr>
        <w:t>The supplementary examination for 1</w:t>
      </w:r>
      <w:r>
        <w:rPr>
          <w:b/>
          <w:bCs/>
          <w:sz w:val="20"/>
          <w:szCs w:val="20"/>
          <w:vertAlign w:val="superscript"/>
        </w:rPr>
        <w:t>st</w:t>
      </w:r>
      <w:r>
        <w:rPr>
          <w:b/>
          <w:bCs/>
          <w:sz w:val="20"/>
          <w:szCs w:val="20"/>
        </w:rPr>
        <w:t xml:space="preserve"> year MBBS failed students shall be conducted within two months from the date of announcement of results of the main examination and it is effective from 2016-17 admitted batches of students.</w:t>
      </w:r>
    </w:p>
    <w:p w:rsidR="00E524BF" w:rsidRDefault="00E524BF" w:rsidP="00E53B6C">
      <w:pPr>
        <w:numPr>
          <w:ilvl w:val="0"/>
          <w:numId w:val="8"/>
        </w:numPr>
        <w:spacing w:line="276" w:lineRule="auto"/>
        <w:jc w:val="both"/>
        <w:rPr>
          <w:b/>
          <w:bCs/>
          <w:sz w:val="20"/>
          <w:szCs w:val="20"/>
        </w:rPr>
      </w:pPr>
      <w:r>
        <w:rPr>
          <w:b/>
          <w:bCs/>
          <w:sz w:val="20"/>
          <w:szCs w:val="20"/>
        </w:rPr>
        <w:t>The unsuccessful students in the main (Regular) examination may appear for supplementary examination by paying the prescribed examination fees only if otherwise eligible.</w:t>
      </w:r>
    </w:p>
    <w:p w:rsidR="00E524BF" w:rsidRDefault="00E524BF" w:rsidP="00E53B6C">
      <w:pPr>
        <w:numPr>
          <w:ilvl w:val="0"/>
          <w:numId w:val="8"/>
        </w:numPr>
        <w:spacing w:line="276" w:lineRule="auto"/>
        <w:jc w:val="both"/>
        <w:rPr>
          <w:b/>
          <w:bCs/>
          <w:sz w:val="20"/>
          <w:szCs w:val="20"/>
        </w:rPr>
      </w:pPr>
      <w:r>
        <w:rPr>
          <w:b/>
          <w:bCs/>
          <w:sz w:val="20"/>
          <w:szCs w:val="20"/>
        </w:rPr>
        <w:t>Successful students in the supplementary examination shall be allowed to take admission to the 2</w:t>
      </w:r>
      <w:r>
        <w:rPr>
          <w:b/>
          <w:bCs/>
          <w:sz w:val="20"/>
          <w:szCs w:val="20"/>
          <w:vertAlign w:val="superscript"/>
        </w:rPr>
        <w:t>nd</w:t>
      </w:r>
      <w:r>
        <w:rPr>
          <w:b/>
          <w:bCs/>
          <w:sz w:val="20"/>
          <w:szCs w:val="20"/>
        </w:rPr>
        <w:t xml:space="preserve"> phase of  MBBS and be allowed to attend classes/clinical / practical’s along with regularly admitted students </w:t>
      </w:r>
    </w:p>
    <w:p w:rsidR="00E524BF" w:rsidRDefault="00E524BF" w:rsidP="00E53B6C">
      <w:pPr>
        <w:numPr>
          <w:ilvl w:val="0"/>
          <w:numId w:val="8"/>
        </w:numPr>
        <w:spacing w:line="276" w:lineRule="auto"/>
        <w:jc w:val="both"/>
        <w:rPr>
          <w:b/>
          <w:bCs/>
          <w:sz w:val="20"/>
          <w:szCs w:val="20"/>
        </w:rPr>
      </w:pPr>
      <w:r>
        <w:rPr>
          <w:b/>
          <w:bCs/>
          <w:sz w:val="20"/>
          <w:szCs w:val="20"/>
        </w:rPr>
        <w:t>Such successful students taking admission to 2</w:t>
      </w:r>
      <w:r>
        <w:rPr>
          <w:b/>
          <w:bCs/>
          <w:sz w:val="20"/>
          <w:szCs w:val="20"/>
          <w:vertAlign w:val="superscript"/>
        </w:rPr>
        <w:t>nd</w:t>
      </w:r>
      <w:r>
        <w:rPr>
          <w:b/>
          <w:bCs/>
          <w:sz w:val="20"/>
          <w:szCs w:val="20"/>
        </w:rPr>
        <w:t xml:space="preserve"> phase of MBBS shall be allowed to appear for the 2</w:t>
      </w:r>
      <w:r>
        <w:rPr>
          <w:b/>
          <w:bCs/>
          <w:sz w:val="20"/>
          <w:szCs w:val="20"/>
          <w:vertAlign w:val="superscript"/>
        </w:rPr>
        <w:t>nd</w:t>
      </w:r>
      <w:r>
        <w:rPr>
          <w:b/>
          <w:bCs/>
          <w:sz w:val="20"/>
          <w:szCs w:val="20"/>
        </w:rPr>
        <w:t xml:space="preserve"> phase examinations subject to full filling the criteria as specified in the RGUHS – UG curriculum and MCI – Graduate Medical Education Regulations (as updated from time to time) </w:t>
      </w:r>
    </w:p>
    <w:p w:rsidR="00E524BF" w:rsidRDefault="00E524BF" w:rsidP="00E53B6C">
      <w:pPr>
        <w:numPr>
          <w:ilvl w:val="0"/>
          <w:numId w:val="8"/>
        </w:numPr>
        <w:spacing w:line="276" w:lineRule="auto"/>
        <w:jc w:val="both"/>
        <w:rPr>
          <w:b/>
          <w:bCs/>
          <w:sz w:val="20"/>
          <w:szCs w:val="20"/>
        </w:rPr>
      </w:pPr>
      <w:r>
        <w:rPr>
          <w:b/>
          <w:bCs/>
          <w:sz w:val="20"/>
          <w:szCs w:val="20"/>
        </w:rPr>
        <w:t xml:space="preserve">Unsuccessful candidates in the such supplementary examination have to appear for the next regular (main) examination along with the (junior) fresh batch of students if otherwise eligible </w:t>
      </w:r>
    </w:p>
    <w:p w:rsidR="00E524BF" w:rsidRDefault="00E524BF" w:rsidP="00E53B6C">
      <w:pPr>
        <w:numPr>
          <w:ilvl w:val="0"/>
          <w:numId w:val="8"/>
        </w:numPr>
        <w:spacing w:line="276" w:lineRule="auto"/>
        <w:jc w:val="both"/>
        <w:rPr>
          <w:b/>
          <w:bCs/>
          <w:sz w:val="20"/>
          <w:szCs w:val="20"/>
        </w:rPr>
      </w:pPr>
      <w:r>
        <w:rPr>
          <w:b/>
          <w:bCs/>
          <w:sz w:val="20"/>
          <w:szCs w:val="20"/>
        </w:rPr>
        <w:t>There shall be no another examination in the end of the term i.e. at or around December for such unsuccessful students in the supplementary examination for 1</w:t>
      </w:r>
      <w:r>
        <w:rPr>
          <w:b/>
          <w:bCs/>
          <w:sz w:val="20"/>
          <w:szCs w:val="20"/>
          <w:vertAlign w:val="superscript"/>
        </w:rPr>
        <w:t>st</w:t>
      </w:r>
      <w:r>
        <w:rPr>
          <w:b/>
          <w:bCs/>
          <w:sz w:val="20"/>
          <w:szCs w:val="20"/>
        </w:rPr>
        <w:t xml:space="preserve"> MBBS students with effect from 2016-17 admitted batches onwards </w:t>
      </w:r>
    </w:p>
    <w:p w:rsidR="00E524BF" w:rsidRDefault="00E524BF" w:rsidP="00E53B6C">
      <w:pPr>
        <w:jc w:val="both"/>
        <w:rPr>
          <w:b/>
          <w:bCs/>
          <w:sz w:val="8"/>
          <w:szCs w:val="8"/>
        </w:rPr>
      </w:pPr>
    </w:p>
    <w:p w:rsidR="00E524BF" w:rsidRDefault="00E524BF" w:rsidP="00E53B6C">
      <w:pPr>
        <w:ind w:left="720"/>
        <w:jc w:val="both"/>
        <w:rPr>
          <w:b/>
          <w:bCs/>
          <w:sz w:val="20"/>
          <w:szCs w:val="20"/>
          <w:u w:val="single"/>
        </w:rPr>
      </w:pPr>
      <w:r>
        <w:rPr>
          <w:b/>
          <w:bCs/>
          <w:sz w:val="20"/>
          <w:szCs w:val="20"/>
          <w:u w:val="single"/>
        </w:rPr>
        <w:t>Eligibility criteria for the supplementary examinations :-</w:t>
      </w:r>
    </w:p>
    <w:p w:rsidR="00E524BF" w:rsidRDefault="00E524BF" w:rsidP="00E53B6C">
      <w:pPr>
        <w:pStyle w:val="ListParagraph"/>
        <w:numPr>
          <w:ilvl w:val="0"/>
          <w:numId w:val="8"/>
        </w:numPr>
        <w:spacing w:after="160" w:line="256" w:lineRule="auto"/>
        <w:jc w:val="both"/>
        <w:rPr>
          <w:b/>
          <w:bCs/>
          <w:sz w:val="20"/>
          <w:szCs w:val="20"/>
        </w:rPr>
      </w:pPr>
      <w:r>
        <w:rPr>
          <w:b/>
          <w:bCs/>
          <w:sz w:val="20"/>
          <w:szCs w:val="20"/>
        </w:rPr>
        <w:t xml:space="preserve">Students who have appeared &amp; failed in the regular examinations are only eligible to appear for the supplementary examinations </w:t>
      </w:r>
    </w:p>
    <w:p w:rsidR="00E524BF" w:rsidRDefault="00E524BF" w:rsidP="00E53B6C">
      <w:pPr>
        <w:pStyle w:val="ListParagraph"/>
        <w:numPr>
          <w:ilvl w:val="0"/>
          <w:numId w:val="8"/>
        </w:numPr>
        <w:spacing w:after="160" w:line="256" w:lineRule="auto"/>
        <w:jc w:val="both"/>
        <w:rPr>
          <w:b/>
          <w:bCs/>
          <w:sz w:val="20"/>
          <w:szCs w:val="20"/>
        </w:rPr>
      </w:pPr>
      <w:r>
        <w:rPr>
          <w:b/>
          <w:bCs/>
          <w:sz w:val="20"/>
          <w:szCs w:val="20"/>
        </w:rPr>
        <w:t>Students who have filled the application forms (paid the fee) but were unable to attend the regular examination are also  eligible to write this supplementary examination, provided they have the eligibility with respect to attendance and Internal Assessment and for such students it shall be considered as second attempt.</w:t>
      </w:r>
    </w:p>
    <w:p w:rsidR="00E524BF" w:rsidRDefault="00E524BF" w:rsidP="00E53B6C">
      <w:pPr>
        <w:pStyle w:val="ListParagraph"/>
        <w:numPr>
          <w:ilvl w:val="0"/>
          <w:numId w:val="8"/>
        </w:numPr>
        <w:spacing w:after="160" w:line="256" w:lineRule="auto"/>
        <w:jc w:val="both"/>
        <w:rPr>
          <w:b/>
          <w:bCs/>
          <w:sz w:val="20"/>
          <w:szCs w:val="20"/>
        </w:rPr>
      </w:pPr>
      <w:r>
        <w:rPr>
          <w:b/>
          <w:bCs/>
          <w:sz w:val="20"/>
          <w:szCs w:val="20"/>
        </w:rPr>
        <w:t xml:space="preserve">No extra term fees be collected from the students appearing for the supplementary examination. However the students appearing for the supplementary examination need to pay mandatory examination fee prescribed by the university </w:t>
      </w:r>
    </w:p>
    <w:p w:rsidR="00E524BF" w:rsidRDefault="00E524BF" w:rsidP="00E53B6C">
      <w:pPr>
        <w:pStyle w:val="ListParagraph"/>
        <w:numPr>
          <w:ilvl w:val="0"/>
          <w:numId w:val="8"/>
        </w:numPr>
        <w:spacing w:after="160" w:line="256" w:lineRule="auto"/>
        <w:jc w:val="both"/>
        <w:rPr>
          <w:b/>
          <w:bCs/>
          <w:sz w:val="20"/>
          <w:szCs w:val="20"/>
        </w:rPr>
      </w:pPr>
      <w:r>
        <w:rPr>
          <w:b/>
          <w:bCs/>
          <w:sz w:val="20"/>
          <w:szCs w:val="20"/>
        </w:rPr>
        <w:t xml:space="preserve">Those students who have not taken the regular examinations due to lack of eligibility, can be allowed to appear for supplementary examinations provided they fulfil the eligibility criteria as per the RGUHS guidelines and MCI guidelines. With effect to this the concerned Head of the Institution shall certify </w:t>
      </w:r>
    </w:p>
    <w:p w:rsidR="00E524BF" w:rsidRDefault="00E524BF" w:rsidP="00E53B6C">
      <w:pPr>
        <w:pStyle w:val="ListParagraph"/>
        <w:jc w:val="both"/>
        <w:rPr>
          <w:b/>
          <w:bCs/>
          <w:sz w:val="20"/>
          <w:szCs w:val="20"/>
        </w:rPr>
      </w:pPr>
      <w:r>
        <w:rPr>
          <w:b/>
          <w:bCs/>
          <w:sz w:val="20"/>
          <w:szCs w:val="20"/>
        </w:rPr>
        <w:t xml:space="preserve">(classes conducted, IA conducted etc) that such students have fulfilled the eligibility criteria after the regular examinations were conducted </w:t>
      </w:r>
    </w:p>
    <w:p w:rsidR="00E524BF" w:rsidRDefault="00E524BF" w:rsidP="00E53B6C">
      <w:pPr>
        <w:pStyle w:val="ListParagraph"/>
        <w:numPr>
          <w:ilvl w:val="0"/>
          <w:numId w:val="8"/>
        </w:numPr>
        <w:spacing w:after="160" w:line="256" w:lineRule="auto"/>
        <w:jc w:val="both"/>
        <w:rPr>
          <w:b/>
          <w:bCs/>
          <w:sz w:val="20"/>
          <w:szCs w:val="20"/>
        </w:rPr>
      </w:pPr>
      <w:r>
        <w:rPr>
          <w:b/>
          <w:bCs/>
          <w:sz w:val="20"/>
          <w:szCs w:val="20"/>
        </w:rPr>
        <w:t xml:space="preserve">The failed students of various schemes of earlier batches i.e., prior to july 2016 admission will have supplementary examination in Dec 2016 and July/Aug 2017, if such students do not clear first phase examination then they will appear for another supplementary examination in Oct 2017. Thereafter there will not be supplementary examination in the month of December. If students have again failed in the Oct 2017 supplementary examination then they will have to appear for the June/July 2018 examinations as Dec 2017 examinations will not be there </w:t>
      </w:r>
    </w:p>
    <w:p w:rsidR="00E524BF" w:rsidRDefault="00E524BF" w:rsidP="00E53B6C">
      <w:pPr>
        <w:pStyle w:val="ListParagraph"/>
        <w:numPr>
          <w:ilvl w:val="0"/>
          <w:numId w:val="8"/>
        </w:numPr>
        <w:spacing w:after="160" w:line="256" w:lineRule="auto"/>
        <w:jc w:val="both"/>
        <w:rPr>
          <w:b/>
          <w:bCs/>
          <w:sz w:val="20"/>
          <w:szCs w:val="20"/>
        </w:rPr>
      </w:pPr>
      <w:r>
        <w:rPr>
          <w:b/>
          <w:bCs/>
          <w:sz w:val="20"/>
          <w:szCs w:val="20"/>
        </w:rPr>
        <w:t>As per the notification of RGUHS vide ref no.RGU/AUTH/119SYN/07/2016-17, Dated 07/11/2016, various schemes have been merged with the running scheme i.e with RS3 in respect of UG Ist MBBS course.</w:t>
      </w:r>
    </w:p>
    <w:p w:rsidR="00E524BF" w:rsidRDefault="00E524BF" w:rsidP="00E53B6C">
      <w:pPr>
        <w:jc w:val="both"/>
        <w:rPr>
          <w:b/>
          <w:bCs/>
          <w:sz w:val="20"/>
          <w:szCs w:val="20"/>
        </w:rPr>
      </w:pPr>
      <w:r>
        <w:rPr>
          <w:b/>
          <w:bCs/>
          <w:sz w:val="20"/>
          <w:szCs w:val="20"/>
        </w:rPr>
        <w:t>PROTOTYPE OF THE EXAMINATION IS (FOR EXAMPLE)</w:t>
      </w:r>
    </w:p>
    <w:p w:rsidR="00E524BF" w:rsidRDefault="00E524BF" w:rsidP="00E53B6C">
      <w:pPr>
        <w:pStyle w:val="ListParagraph"/>
        <w:numPr>
          <w:ilvl w:val="0"/>
          <w:numId w:val="9"/>
        </w:numPr>
        <w:spacing w:after="160" w:line="256" w:lineRule="auto"/>
        <w:jc w:val="both"/>
        <w:rPr>
          <w:b/>
          <w:bCs/>
          <w:sz w:val="20"/>
          <w:szCs w:val="20"/>
        </w:rPr>
      </w:pPr>
      <w:r>
        <w:rPr>
          <w:b/>
          <w:bCs/>
          <w:sz w:val="20"/>
          <w:szCs w:val="20"/>
        </w:rPr>
        <w:t xml:space="preserve">Regular examinations </w:t>
      </w:r>
    </w:p>
    <w:p w:rsidR="00E524BF" w:rsidRDefault="00E524BF" w:rsidP="00E53B6C">
      <w:pPr>
        <w:numPr>
          <w:ilvl w:val="1"/>
          <w:numId w:val="9"/>
        </w:numPr>
        <w:spacing w:after="200" w:line="276" w:lineRule="auto"/>
        <w:jc w:val="both"/>
        <w:rPr>
          <w:b/>
          <w:bCs/>
          <w:sz w:val="20"/>
          <w:szCs w:val="20"/>
        </w:rPr>
      </w:pPr>
      <w:r>
        <w:rPr>
          <w:b/>
          <w:bCs/>
          <w:sz w:val="20"/>
          <w:szCs w:val="20"/>
        </w:rPr>
        <w:t>Theory examinations are to be conducted from middle of July to end of July 2017</w:t>
      </w:r>
    </w:p>
    <w:p w:rsidR="00E524BF" w:rsidRDefault="00E524BF" w:rsidP="00E53B6C">
      <w:pPr>
        <w:numPr>
          <w:ilvl w:val="1"/>
          <w:numId w:val="9"/>
        </w:numPr>
        <w:spacing w:line="276" w:lineRule="auto"/>
        <w:jc w:val="both"/>
        <w:rPr>
          <w:b/>
          <w:bCs/>
          <w:sz w:val="20"/>
          <w:szCs w:val="20"/>
        </w:rPr>
      </w:pPr>
      <w:r>
        <w:rPr>
          <w:b/>
          <w:bCs/>
          <w:sz w:val="20"/>
          <w:szCs w:val="20"/>
        </w:rPr>
        <w:t>Practical examinations are to be conducted from 1</w:t>
      </w:r>
      <w:r>
        <w:rPr>
          <w:b/>
          <w:bCs/>
          <w:sz w:val="20"/>
          <w:szCs w:val="20"/>
          <w:vertAlign w:val="superscript"/>
        </w:rPr>
        <w:t>st</w:t>
      </w:r>
      <w:r>
        <w:rPr>
          <w:b/>
          <w:bCs/>
          <w:sz w:val="20"/>
          <w:szCs w:val="20"/>
        </w:rPr>
        <w:t xml:space="preserve"> week of August to 3</w:t>
      </w:r>
      <w:r>
        <w:rPr>
          <w:b/>
          <w:bCs/>
          <w:sz w:val="20"/>
          <w:szCs w:val="20"/>
          <w:vertAlign w:val="superscript"/>
        </w:rPr>
        <w:t>rd</w:t>
      </w:r>
      <w:r>
        <w:rPr>
          <w:b/>
          <w:bCs/>
          <w:sz w:val="20"/>
          <w:szCs w:val="20"/>
        </w:rPr>
        <w:t xml:space="preserve"> week of August </w:t>
      </w:r>
    </w:p>
    <w:p w:rsidR="00E524BF" w:rsidRDefault="00E524BF" w:rsidP="00E53B6C">
      <w:pPr>
        <w:ind w:left="1800"/>
        <w:jc w:val="both"/>
        <w:rPr>
          <w:b/>
          <w:bCs/>
          <w:sz w:val="20"/>
          <w:szCs w:val="20"/>
        </w:rPr>
      </w:pPr>
      <w:r>
        <w:rPr>
          <w:b/>
          <w:bCs/>
          <w:sz w:val="20"/>
          <w:szCs w:val="20"/>
        </w:rPr>
        <w:t>2017</w:t>
      </w:r>
    </w:p>
    <w:p w:rsidR="00E524BF" w:rsidRDefault="00E524BF" w:rsidP="00E53B6C">
      <w:pPr>
        <w:numPr>
          <w:ilvl w:val="1"/>
          <w:numId w:val="9"/>
        </w:numPr>
        <w:spacing w:after="200" w:line="276" w:lineRule="auto"/>
        <w:jc w:val="both"/>
        <w:rPr>
          <w:b/>
          <w:bCs/>
          <w:sz w:val="20"/>
          <w:szCs w:val="20"/>
        </w:rPr>
      </w:pPr>
      <w:r>
        <w:rPr>
          <w:b/>
          <w:bCs/>
          <w:sz w:val="20"/>
          <w:szCs w:val="20"/>
        </w:rPr>
        <w:t>Declaration of results – 3</w:t>
      </w:r>
      <w:r>
        <w:rPr>
          <w:b/>
          <w:bCs/>
          <w:sz w:val="20"/>
          <w:szCs w:val="20"/>
          <w:vertAlign w:val="superscript"/>
        </w:rPr>
        <w:t>RD</w:t>
      </w:r>
      <w:r>
        <w:rPr>
          <w:b/>
          <w:bCs/>
          <w:sz w:val="20"/>
          <w:szCs w:val="20"/>
        </w:rPr>
        <w:t xml:space="preserve"> week of September 2017</w:t>
      </w:r>
    </w:p>
    <w:p w:rsidR="00E524BF" w:rsidRDefault="00E524BF" w:rsidP="00E53B6C">
      <w:pPr>
        <w:pStyle w:val="ListParagraph"/>
        <w:numPr>
          <w:ilvl w:val="0"/>
          <w:numId w:val="9"/>
        </w:numPr>
        <w:spacing w:after="160" w:line="256" w:lineRule="auto"/>
        <w:jc w:val="both"/>
        <w:rPr>
          <w:b/>
          <w:bCs/>
          <w:sz w:val="20"/>
          <w:szCs w:val="20"/>
        </w:rPr>
      </w:pPr>
      <w:r>
        <w:rPr>
          <w:b/>
          <w:bCs/>
          <w:sz w:val="20"/>
          <w:szCs w:val="20"/>
        </w:rPr>
        <w:t xml:space="preserve">Supplementary examinations </w:t>
      </w:r>
    </w:p>
    <w:p w:rsidR="00E524BF" w:rsidRDefault="00E524BF" w:rsidP="00E53B6C">
      <w:pPr>
        <w:numPr>
          <w:ilvl w:val="1"/>
          <w:numId w:val="9"/>
        </w:numPr>
        <w:spacing w:line="276" w:lineRule="auto"/>
        <w:jc w:val="both"/>
        <w:rPr>
          <w:b/>
          <w:bCs/>
          <w:sz w:val="20"/>
          <w:szCs w:val="20"/>
        </w:rPr>
      </w:pPr>
      <w:r>
        <w:rPr>
          <w:b/>
          <w:bCs/>
          <w:sz w:val="20"/>
          <w:szCs w:val="20"/>
        </w:rPr>
        <w:t>Theory examinations are to be conducted from 2</w:t>
      </w:r>
      <w:r>
        <w:rPr>
          <w:b/>
          <w:bCs/>
          <w:sz w:val="20"/>
          <w:szCs w:val="20"/>
          <w:vertAlign w:val="superscript"/>
        </w:rPr>
        <w:t>nd</w:t>
      </w:r>
      <w:r>
        <w:rPr>
          <w:b/>
          <w:bCs/>
          <w:sz w:val="20"/>
          <w:szCs w:val="20"/>
        </w:rPr>
        <w:t xml:space="preserve"> week of October to end of 3</w:t>
      </w:r>
      <w:r>
        <w:rPr>
          <w:b/>
          <w:bCs/>
          <w:sz w:val="20"/>
          <w:szCs w:val="20"/>
          <w:vertAlign w:val="superscript"/>
        </w:rPr>
        <w:t>rd</w:t>
      </w:r>
      <w:r>
        <w:rPr>
          <w:b/>
          <w:bCs/>
          <w:sz w:val="20"/>
          <w:szCs w:val="20"/>
        </w:rPr>
        <w:t xml:space="preserve"> week of </w:t>
      </w:r>
    </w:p>
    <w:p w:rsidR="00E524BF" w:rsidRDefault="00E524BF" w:rsidP="00E53B6C">
      <w:pPr>
        <w:ind w:left="1800"/>
        <w:jc w:val="both"/>
        <w:rPr>
          <w:b/>
          <w:bCs/>
          <w:sz w:val="20"/>
          <w:szCs w:val="20"/>
        </w:rPr>
      </w:pPr>
      <w:r>
        <w:rPr>
          <w:b/>
          <w:bCs/>
          <w:sz w:val="20"/>
          <w:szCs w:val="20"/>
        </w:rPr>
        <w:t xml:space="preserve">October 2017 </w:t>
      </w:r>
    </w:p>
    <w:p w:rsidR="00E524BF" w:rsidRDefault="00E524BF" w:rsidP="00E53B6C">
      <w:pPr>
        <w:numPr>
          <w:ilvl w:val="1"/>
          <w:numId w:val="9"/>
        </w:numPr>
        <w:spacing w:line="276" w:lineRule="auto"/>
        <w:jc w:val="both"/>
        <w:rPr>
          <w:b/>
          <w:bCs/>
          <w:sz w:val="20"/>
          <w:szCs w:val="20"/>
        </w:rPr>
      </w:pPr>
      <w:r>
        <w:rPr>
          <w:b/>
          <w:bCs/>
          <w:sz w:val="20"/>
          <w:szCs w:val="20"/>
        </w:rPr>
        <w:t>Practical examinations are to be conducted from 4</w:t>
      </w:r>
      <w:r>
        <w:rPr>
          <w:b/>
          <w:bCs/>
          <w:sz w:val="20"/>
          <w:szCs w:val="20"/>
          <w:vertAlign w:val="superscript"/>
        </w:rPr>
        <w:t>th</w:t>
      </w:r>
      <w:r>
        <w:rPr>
          <w:b/>
          <w:bCs/>
          <w:sz w:val="20"/>
          <w:szCs w:val="20"/>
        </w:rPr>
        <w:t xml:space="preserve"> week of October to till end of first week of November 2017</w:t>
      </w:r>
    </w:p>
    <w:p w:rsidR="00E524BF" w:rsidRDefault="00E524BF" w:rsidP="00E53B6C">
      <w:pPr>
        <w:numPr>
          <w:ilvl w:val="1"/>
          <w:numId w:val="9"/>
        </w:numPr>
        <w:spacing w:after="200" w:line="276" w:lineRule="auto"/>
        <w:jc w:val="both"/>
        <w:rPr>
          <w:b/>
          <w:bCs/>
          <w:sz w:val="20"/>
          <w:szCs w:val="20"/>
        </w:rPr>
      </w:pPr>
      <w:r>
        <w:rPr>
          <w:b/>
          <w:bCs/>
          <w:sz w:val="20"/>
          <w:szCs w:val="20"/>
        </w:rPr>
        <w:t>Declaration of result – by the end of 3</w:t>
      </w:r>
      <w:r>
        <w:rPr>
          <w:b/>
          <w:bCs/>
          <w:sz w:val="20"/>
          <w:szCs w:val="20"/>
          <w:vertAlign w:val="superscript"/>
        </w:rPr>
        <w:t>rd</w:t>
      </w:r>
      <w:r>
        <w:rPr>
          <w:b/>
          <w:bCs/>
          <w:sz w:val="20"/>
          <w:szCs w:val="20"/>
        </w:rPr>
        <w:t xml:space="preserve"> week of November 2017</w:t>
      </w:r>
    </w:p>
    <w:p w:rsidR="00E524BF" w:rsidRDefault="00E524BF" w:rsidP="00E53B6C">
      <w:pPr>
        <w:jc w:val="both"/>
        <w:rPr>
          <w:b/>
          <w:bCs/>
          <w:sz w:val="2"/>
          <w:szCs w:val="2"/>
        </w:rPr>
      </w:pPr>
    </w:p>
    <w:p w:rsidR="00E524BF" w:rsidRDefault="00E524BF" w:rsidP="00E53B6C">
      <w:pPr>
        <w:jc w:val="both"/>
        <w:rPr>
          <w:b/>
          <w:bCs/>
          <w:sz w:val="20"/>
          <w:szCs w:val="20"/>
        </w:rPr>
      </w:pPr>
      <w:r>
        <w:rPr>
          <w:b/>
          <w:bCs/>
          <w:sz w:val="20"/>
          <w:szCs w:val="20"/>
        </w:rPr>
        <w:t>THIS NOTIFICATION SHALL BE APPLICABLE FOR THE STUDENTS ADMITTED FROM THE ACADEMIC YEAR 2016-17.</w:t>
      </w:r>
    </w:p>
    <w:p w:rsidR="00E524BF" w:rsidRDefault="00E524BF" w:rsidP="00E53B6C">
      <w:pPr>
        <w:jc w:val="both"/>
        <w:rPr>
          <w:b/>
          <w:bCs/>
          <w:sz w:val="14"/>
          <w:szCs w:val="14"/>
        </w:rPr>
      </w:pPr>
    </w:p>
    <w:p w:rsidR="00E524BF" w:rsidRDefault="00E524BF" w:rsidP="00E53B6C">
      <w:pPr>
        <w:jc w:val="both"/>
        <w:rPr>
          <w:b/>
          <w:bCs/>
          <w:sz w:val="20"/>
          <w:szCs w:val="20"/>
        </w:rPr>
      </w:pPr>
      <w:r>
        <w:rPr>
          <w:b/>
          <w:bCs/>
          <w:sz w:val="20"/>
          <w:szCs w:val="20"/>
        </w:rPr>
        <w:t>Note: objections if any for notification on hand either by college or by students be submitted to university within one month from the date of notification, failing which any such objections will not be entertained in future.</w:t>
      </w:r>
    </w:p>
    <w:p w:rsidR="00E524BF" w:rsidRDefault="00E524BF" w:rsidP="00E53B6C">
      <w:pPr>
        <w:ind w:right="-81"/>
        <w:jc w:val="both"/>
        <w:rPr>
          <w:b/>
          <w:bCs/>
          <w:sz w:val="2"/>
          <w:szCs w:val="2"/>
        </w:rPr>
      </w:pPr>
    </w:p>
    <w:p w:rsidR="00E524BF" w:rsidRDefault="00E524BF" w:rsidP="00E53B6C">
      <w:pPr>
        <w:ind w:left="7200"/>
        <w:jc w:val="both"/>
        <w:rPr>
          <w:b/>
          <w:bCs/>
          <w:sz w:val="2"/>
          <w:szCs w:val="2"/>
        </w:rPr>
      </w:pPr>
    </w:p>
    <w:p w:rsidR="00E524BF" w:rsidRDefault="00E524BF" w:rsidP="00E53B6C">
      <w:pPr>
        <w:ind w:left="7200"/>
        <w:jc w:val="both"/>
        <w:rPr>
          <w:b/>
          <w:bCs/>
          <w:sz w:val="20"/>
          <w:szCs w:val="20"/>
        </w:rPr>
      </w:pPr>
      <w:r>
        <w:rPr>
          <w:b/>
          <w:bCs/>
          <w:sz w:val="20"/>
          <w:szCs w:val="20"/>
        </w:rPr>
        <w:t xml:space="preserve">  By Order</w:t>
      </w:r>
    </w:p>
    <w:p w:rsidR="00E524BF" w:rsidRDefault="00E524BF" w:rsidP="00E53B6C">
      <w:pPr>
        <w:ind w:left="7200"/>
        <w:jc w:val="both"/>
        <w:rPr>
          <w:b/>
          <w:bCs/>
          <w:sz w:val="20"/>
          <w:szCs w:val="20"/>
        </w:rPr>
      </w:pPr>
    </w:p>
    <w:p w:rsidR="00E524BF" w:rsidRPr="0060474D" w:rsidRDefault="00E524BF" w:rsidP="00E53B6C">
      <w:pPr>
        <w:ind w:left="7200"/>
        <w:jc w:val="both"/>
        <w:rPr>
          <w:b/>
          <w:bCs/>
        </w:rPr>
      </w:pPr>
      <w:r w:rsidRPr="0060474D">
        <w:rPr>
          <w:b/>
          <w:bCs/>
        </w:rPr>
        <w:t xml:space="preserve">     Sd/-</w:t>
      </w:r>
    </w:p>
    <w:p w:rsidR="00E524BF" w:rsidRDefault="00E524BF" w:rsidP="00E53B6C">
      <w:pPr>
        <w:ind w:left="7200"/>
        <w:jc w:val="both"/>
        <w:rPr>
          <w:b/>
          <w:bCs/>
          <w:sz w:val="20"/>
          <w:szCs w:val="20"/>
        </w:rPr>
      </w:pPr>
      <w:r>
        <w:rPr>
          <w:b/>
          <w:bCs/>
          <w:sz w:val="20"/>
          <w:szCs w:val="20"/>
        </w:rPr>
        <w:t>REGISTRAR</w:t>
      </w:r>
    </w:p>
    <w:p w:rsidR="00E524BF" w:rsidRDefault="00E524BF" w:rsidP="00E53B6C">
      <w:pPr>
        <w:jc w:val="both"/>
        <w:rPr>
          <w:b/>
          <w:bCs/>
          <w:sz w:val="20"/>
          <w:szCs w:val="20"/>
        </w:rPr>
      </w:pPr>
      <w:r>
        <w:rPr>
          <w:b/>
          <w:bCs/>
          <w:sz w:val="20"/>
          <w:szCs w:val="20"/>
        </w:rPr>
        <w:t>To</w:t>
      </w:r>
    </w:p>
    <w:p w:rsidR="00E524BF" w:rsidRDefault="00E524BF" w:rsidP="00E53B6C">
      <w:pPr>
        <w:pStyle w:val="Heading1"/>
        <w:jc w:val="left"/>
        <w:rPr>
          <w:rFonts w:ascii="Calibri" w:hAnsi="Calibri" w:cs="Calibri"/>
          <w:sz w:val="6"/>
          <w:szCs w:val="6"/>
          <w:u w:val="none"/>
        </w:rPr>
      </w:pPr>
    </w:p>
    <w:p w:rsidR="00E524BF" w:rsidRDefault="00E524BF" w:rsidP="00E53B6C">
      <w:pPr>
        <w:ind w:left="720"/>
        <w:jc w:val="both"/>
        <w:rPr>
          <w:rFonts w:ascii="Calibri" w:hAnsi="Calibri" w:cs="Calibri"/>
          <w:b/>
          <w:bCs/>
          <w:sz w:val="20"/>
          <w:szCs w:val="20"/>
        </w:rPr>
      </w:pPr>
      <w:r>
        <w:rPr>
          <w:b/>
          <w:bCs/>
          <w:sz w:val="20"/>
          <w:szCs w:val="20"/>
        </w:rPr>
        <w:t xml:space="preserve">The Principals of all Medical Colleges affiliated to RGUHS. </w:t>
      </w:r>
    </w:p>
    <w:p w:rsidR="00E524BF" w:rsidRDefault="00E524BF" w:rsidP="00E53B6C">
      <w:pPr>
        <w:rPr>
          <w:b/>
          <w:bCs/>
          <w:sz w:val="20"/>
          <w:szCs w:val="20"/>
          <w:u w:val="single"/>
        </w:rPr>
      </w:pPr>
      <w:r>
        <w:rPr>
          <w:b/>
          <w:bCs/>
          <w:sz w:val="20"/>
          <w:szCs w:val="20"/>
          <w:u w:val="single"/>
        </w:rPr>
        <w:t>Copy to:</w:t>
      </w:r>
    </w:p>
    <w:p w:rsidR="00E524BF" w:rsidRDefault="00E524BF" w:rsidP="00E53B6C">
      <w:pPr>
        <w:rPr>
          <w:b/>
          <w:bCs/>
          <w:sz w:val="8"/>
          <w:szCs w:val="8"/>
        </w:rPr>
      </w:pPr>
    </w:p>
    <w:p w:rsidR="00E524BF" w:rsidRDefault="00E524BF" w:rsidP="00E53B6C">
      <w:pPr>
        <w:numPr>
          <w:ilvl w:val="0"/>
          <w:numId w:val="10"/>
        </w:numPr>
        <w:rPr>
          <w:b/>
          <w:bCs/>
          <w:sz w:val="20"/>
          <w:szCs w:val="20"/>
        </w:rPr>
      </w:pPr>
      <w:r>
        <w:rPr>
          <w:b/>
          <w:bCs/>
          <w:sz w:val="20"/>
          <w:szCs w:val="20"/>
        </w:rPr>
        <w:t xml:space="preserve">The Secretary to Governor, Governor’s Secretariat,  Raj Bhavan, Bangalore – 560 001. </w:t>
      </w:r>
    </w:p>
    <w:p w:rsidR="00E524BF" w:rsidRDefault="00E524BF" w:rsidP="00E53B6C">
      <w:pPr>
        <w:numPr>
          <w:ilvl w:val="0"/>
          <w:numId w:val="10"/>
        </w:numPr>
        <w:rPr>
          <w:b/>
          <w:bCs/>
          <w:sz w:val="20"/>
          <w:szCs w:val="20"/>
        </w:rPr>
      </w:pPr>
      <w:r>
        <w:rPr>
          <w:b/>
          <w:bCs/>
          <w:sz w:val="20"/>
          <w:szCs w:val="20"/>
        </w:rPr>
        <w:t>Secretary to Government, Health &amp; Family Welfare Department, (Medical Education), Vikasa Soudha, Bangalore –560 001.</w:t>
      </w:r>
    </w:p>
    <w:p w:rsidR="00E524BF" w:rsidRDefault="00E524BF" w:rsidP="00E53B6C">
      <w:pPr>
        <w:numPr>
          <w:ilvl w:val="0"/>
          <w:numId w:val="10"/>
        </w:numPr>
        <w:rPr>
          <w:b/>
          <w:bCs/>
          <w:sz w:val="20"/>
          <w:szCs w:val="20"/>
        </w:rPr>
      </w:pPr>
      <w:r>
        <w:rPr>
          <w:b/>
          <w:bCs/>
          <w:sz w:val="20"/>
          <w:szCs w:val="20"/>
        </w:rPr>
        <w:t xml:space="preserve">The Director, Department of Medical Education, Anand Rao Circle, Bangalore – 560 009. </w:t>
      </w:r>
    </w:p>
    <w:p w:rsidR="00E524BF" w:rsidRDefault="00E524BF" w:rsidP="008463A7">
      <w:pPr>
        <w:pStyle w:val="BodyText3"/>
        <w:numPr>
          <w:ilvl w:val="0"/>
          <w:numId w:val="10"/>
        </w:numPr>
        <w:spacing w:after="0"/>
        <w:rPr>
          <w:rFonts w:ascii="Calibri" w:hAnsi="Calibri" w:cs="Calibri"/>
          <w:b/>
          <w:bCs/>
          <w:sz w:val="20"/>
          <w:szCs w:val="20"/>
        </w:rPr>
      </w:pPr>
      <w:r>
        <w:rPr>
          <w:rFonts w:ascii="Calibri" w:hAnsi="Calibri" w:cs="Calibri"/>
          <w:b/>
          <w:bCs/>
          <w:sz w:val="20"/>
          <w:szCs w:val="20"/>
        </w:rPr>
        <w:t>The Secretary, Medical Council of India, Pocket-14, Sector-8, Dwaraka Phase-I, New Delhi-110 077 for needful in the matter.</w:t>
      </w:r>
    </w:p>
    <w:p w:rsidR="00E524BF" w:rsidRDefault="00E524BF" w:rsidP="008463A7">
      <w:pPr>
        <w:pStyle w:val="BodyText3"/>
        <w:numPr>
          <w:ilvl w:val="0"/>
          <w:numId w:val="10"/>
        </w:numPr>
        <w:spacing w:after="0"/>
        <w:rPr>
          <w:rFonts w:ascii="Calibri" w:hAnsi="Calibri" w:cs="Calibri"/>
          <w:b/>
          <w:bCs/>
          <w:sz w:val="20"/>
          <w:szCs w:val="20"/>
        </w:rPr>
      </w:pPr>
      <w:r>
        <w:rPr>
          <w:rFonts w:ascii="Calibri" w:hAnsi="Calibri" w:cs="Calibri"/>
          <w:b/>
          <w:bCs/>
          <w:sz w:val="20"/>
          <w:szCs w:val="20"/>
        </w:rPr>
        <w:t xml:space="preserve"> PA to Vice-Chancellor / Registrar / Registrar (Eva) / Finance Officer, RGUHS, </w:t>
      </w:r>
    </w:p>
    <w:p w:rsidR="00E524BF" w:rsidRDefault="00E524BF" w:rsidP="008463A7">
      <w:pPr>
        <w:pStyle w:val="BodyText3"/>
        <w:numPr>
          <w:ilvl w:val="0"/>
          <w:numId w:val="10"/>
        </w:numPr>
        <w:spacing w:after="0"/>
        <w:rPr>
          <w:rFonts w:ascii="Calibri" w:hAnsi="Calibri" w:cs="Calibri"/>
          <w:b/>
          <w:bCs/>
          <w:sz w:val="20"/>
          <w:szCs w:val="20"/>
        </w:rPr>
      </w:pPr>
      <w:r>
        <w:rPr>
          <w:rFonts w:ascii="Calibri" w:hAnsi="Calibri" w:cs="Calibri"/>
          <w:b/>
          <w:bCs/>
          <w:sz w:val="20"/>
          <w:szCs w:val="20"/>
        </w:rPr>
        <w:t xml:space="preserve"> To website, inviting objection from beneficiary students and institutions.</w:t>
      </w:r>
    </w:p>
    <w:p w:rsidR="00E524BF" w:rsidRDefault="00E524BF" w:rsidP="008463A7">
      <w:pPr>
        <w:ind w:left="720"/>
        <w:rPr>
          <w:b/>
          <w:bCs/>
          <w:sz w:val="20"/>
          <w:szCs w:val="20"/>
        </w:rPr>
      </w:pPr>
    </w:p>
    <w:p w:rsidR="00E524BF" w:rsidRDefault="00E524BF" w:rsidP="008463A7">
      <w:pPr>
        <w:rPr>
          <w:b/>
          <w:bCs/>
          <w:sz w:val="20"/>
          <w:szCs w:val="20"/>
        </w:rPr>
      </w:pPr>
    </w:p>
    <w:p w:rsidR="00E524BF" w:rsidRDefault="00E524BF" w:rsidP="008463A7">
      <w:pPr>
        <w:rPr>
          <w:b/>
          <w:bCs/>
          <w:sz w:val="20"/>
          <w:szCs w:val="20"/>
        </w:rPr>
      </w:pPr>
    </w:p>
    <w:p w:rsidR="00E524BF" w:rsidRPr="00F20DF2" w:rsidRDefault="00E524BF" w:rsidP="00E53B6C">
      <w:pPr>
        <w:pStyle w:val="ListParagraph"/>
        <w:ind w:right="-472"/>
        <w:rPr>
          <w:rFonts w:ascii="Verdana" w:hAnsi="Verdana" w:cs="Verdana"/>
          <w:sz w:val="25"/>
          <w:szCs w:val="25"/>
        </w:rPr>
      </w:pPr>
    </w:p>
    <w:p w:rsidR="00E524BF" w:rsidRPr="00F20DF2" w:rsidRDefault="00E524BF" w:rsidP="00E53B6C">
      <w:pPr>
        <w:ind w:left="-142"/>
        <w:rPr>
          <w:rFonts w:ascii="Verdana" w:hAnsi="Verdana" w:cs="Verdana"/>
          <w:sz w:val="25"/>
          <w:szCs w:val="25"/>
        </w:rPr>
      </w:pPr>
    </w:p>
    <w:p w:rsidR="00E524BF" w:rsidRPr="00F20DF2" w:rsidRDefault="00E524BF" w:rsidP="00E53B6C">
      <w:pPr>
        <w:ind w:left="-142"/>
        <w:rPr>
          <w:rFonts w:ascii="Verdana" w:hAnsi="Verdana" w:cs="Verdana"/>
          <w:sz w:val="25"/>
          <w:szCs w:val="25"/>
        </w:rPr>
      </w:pPr>
    </w:p>
    <w:sectPr w:rsidR="00E524BF" w:rsidRPr="00F20DF2" w:rsidSect="00F20DF2">
      <w:pgSz w:w="11906" w:h="16838"/>
      <w:pgMar w:top="720" w:right="749" w:bottom="360" w:left="1080"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24BF" w:rsidRDefault="00E524BF" w:rsidP="001A0E2D">
      <w:r>
        <w:separator/>
      </w:r>
    </w:p>
  </w:endnote>
  <w:endnote w:type="continuationSeparator" w:id="0">
    <w:p w:rsidR="00E524BF" w:rsidRDefault="00E524BF" w:rsidP="001A0E2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24BF" w:rsidRDefault="00E524BF" w:rsidP="001A0E2D">
      <w:r>
        <w:separator/>
      </w:r>
    </w:p>
  </w:footnote>
  <w:footnote w:type="continuationSeparator" w:id="0">
    <w:p w:rsidR="00E524BF" w:rsidRDefault="00E524BF" w:rsidP="001A0E2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F5578"/>
    <w:multiLevelType w:val="hybridMultilevel"/>
    <w:tmpl w:val="51A47110"/>
    <w:lvl w:ilvl="0" w:tplc="40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
    <w:nsid w:val="1CA109FA"/>
    <w:multiLevelType w:val="hybridMultilevel"/>
    <w:tmpl w:val="F76A301C"/>
    <w:lvl w:ilvl="0" w:tplc="4009000F">
      <w:start w:val="1"/>
      <w:numFmt w:val="decimal"/>
      <w:lvlText w:val="%1."/>
      <w:lvlJc w:val="left"/>
      <w:pPr>
        <w:ind w:left="1080" w:hanging="360"/>
      </w:pPr>
    </w:lvl>
    <w:lvl w:ilvl="1" w:tplc="40090019">
      <w:start w:val="1"/>
      <w:numFmt w:val="lowerLetter"/>
      <w:lvlText w:val="%2."/>
      <w:lvlJc w:val="left"/>
      <w:pPr>
        <w:ind w:left="180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2">
    <w:nsid w:val="229E3430"/>
    <w:multiLevelType w:val="hybridMultilevel"/>
    <w:tmpl w:val="62A832A2"/>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3">
    <w:nsid w:val="27D55806"/>
    <w:multiLevelType w:val="hybridMultilevel"/>
    <w:tmpl w:val="4EA68F54"/>
    <w:lvl w:ilvl="0" w:tplc="950C7682">
      <w:start w:val="1"/>
      <w:numFmt w:val="decimal"/>
      <w:lvlText w:val="%1."/>
      <w:lvlJc w:val="left"/>
      <w:pPr>
        <w:tabs>
          <w:tab w:val="num" w:pos="504"/>
        </w:tabs>
        <w:ind w:left="576" w:hanging="576"/>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36D25837"/>
    <w:multiLevelType w:val="hybridMultilevel"/>
    <w:tmpl w:val="E6F49E36"/>
    <w:lvl w:ilvl="0" w:tplc="40090017">
      <w:start w:val="1"/>
      <w:numFmt w:val="lowerLetter"/>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5">
    <w:nsid w:val="3E6F6971"/>
    <w:multiLevelType w:val="hybridMultilevel"/>
    <w:tmpl w:val="626660A2"/>
    <w:lvl w:ilvl="0" w:tplc="4009000F">
      <w:start w:val="1"/>
      <w:numFmt w:val="decimal"/>
      <w:lvlText w:val="%1."/>
      <w:lvlJc w:val="left"/>
      <w:pPr>
        <w:ind w:left="108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6">
    <w:nsid w:val="40C16521"/>
    <w:multiLevelType w:val="hybridMultilevel"/>
    <w:tmpl w:val="FBEE6C24"/>
    <w:lvl w:ilvl="0" w:tplc="40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7">
    <w:nsid w:val="792007EB"/>
    <w:multiLevelType w:val="hybridMultilevel"/>
    <w:tmpl w:val="100AC922"/>
    <w:lvl w:ilvl="0" w:tplc="40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2"/>
  </w:num>
  <w:num w:numId="5">
    <w:abstractNumId w:val="0"/>
  </w:num>
  <w:num w:numId="6">
    <w:abstractNumId w:val="7"/>
  </w:num>
  <w:num w:numId="7">
    <w:abstractNumId w:val="3"/>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B3B26"/>
    <w:rsid w:val="000051F6"/>
    <w:rsid w:val="00067294"/>
    <w:rsid w:val="000A548C"/>
    <w:rsid w:val="00116AB1"/>
    <w:rsid w:val="00173264"/>
    <w:rsid w:val="001A0E2D"/>
    <w:rsid w:val="00265650"/>
    <w:rsid w:val="00292AC9"/>
    <w:rsid w:val="002A3EF5"/>
    <w:rsid w:val="002C1DBF"/>
    <w:rsid w:val="002D4E17"/>
    <w:rsid w:val="002E4FB5"/>
    <w:rsid w:val="00314377"/>
    <w:rsid w:val="003959BB"/>
    <w:rsid w:val="004113E5"/>
    <w:rsid w:val="00413688"/>
    <w:rsid w:val="004E3FBE"/>
    <w:rsid w:val="00502E34"/>
    <w:rsid w:val="00584B71"/>
    <w:rsid w:val="005B3B26"/>
    <w:rsid w:val="005F2EA2"/>
    <w:rsid w:val="0060474D"/>
    <w:rsid w:val="00610987"/>
    <w:rsid w:val="0064069C"/>
    <w:rsid w:val="006C699F"/>
    <w:rsid w:val="007029E6"/>
    <w:rsid w:val="00734A60"/>
    <w:rsid w:val="00784859"/>
    <w:rsid w:val="008463A7"/>
    <w:rsid w:val="00862A64"/>
    <w:rsid w:val="00935E7B"/>
    <w:rsid w:val="0099023D"/>
    <w:rsid w:val="00A22FA6"/>
    <w:rsid w:val="00A341A8"/>
    <w:rsid w:val="00A64BEE"/>
    <w:rsid w:val="00A92812"/>
    <w:rsid w:val="00AD1278"/>
    <w:rsid w:val="00AD1465"/>
    <w:rsid w:val="00AE0590"/>
    <w:rsid w:val="00BB5C13"/>
    <w:rsid w:val="00BC547B"/>
    <w:rsid w:val="00C040A8"/>
    <w:rsid w:val="00C32399"/>
    <w:rsid w:val="00C432F2"/>
    <w:rsid w:val="00D14F99"/>
    <w:rsid w:val="00D27E0E"/>
    <w:rsid w:val="00E16FF3"/>
    <w:rsid w:val="00E524BF"/>
    <w:rsid w:val="00E53B6C"/>
    <w:rsid w:val="00E84ADC"/>
    <w:rsid w:val="00E956F0"/>
    <w:rsid w:val="00F20DF2"/>
    <w:rsid w:val="00F70DF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3B26"/>
    <w:rPr>
      <w:rFonts w:ascii="Times New Roman" w:eastAsia="Times New Roman" w:hAnsi="Times New Roman"/>
      <w:sz w:val="24"/>
      <w:szCs w:val="24"/>
    </w:rPr>
  </w:style>
  <w:style w:type="paragraph" w:styleId="Heading1">
    <w:name w:val="heading 1"/>
    <w:basedOn w:val="Normal"/>
    <w:next w:val="Normal"/>
    <w:link w:val="Heading1Char"/>
    <w:uiPriority w:val="99"/>
    <w:qFormat/>
    <w:rsid w:val="005B3B26"/>
    <w:pPr>
      <w:keepNext/>
      <w:jc w:val="center"/>
      <w:outlineLvl w:val="0"/>
    </w:pPr>
    <w:rPr>
      <w:rFonts w:ascii="Verdana" w:hAnsi="Verdana" w:cs="Verdana"/>
      <w:b/>
      <w:bCs/>
      <w:u w:val="single"/>
    </w:rPr>
  </w:style>
  <w:style w:type="paragraph" w:styleId="Heading8">
    <w:name w:val="heading 8"/>
    <w:basedOn w:val="Normal"/>
    <w:next w:val="Normal"/>
    <w:link w:val="Heading8Char"/>
    <w:uiPriority w:val="99"/>
    <w:qFormat/>
    <w:rsid w:val="005B3B26"/>
    <w:pPr>
      <w:spacing w:before="240" w:after="60"/>
      <w:outlineLvl w:val="7"/>
    </w:pPr>
    <w:rPr>
      <w:i/>
      <w:i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B3B26"/>
    <w:rPr>
      <w:rFonts w:ascii="Verdana" w:hAnsi="Verdana" w:cs="Verdana"/>
      <w:b/>
      <w:bCs/>
      <w:sz w:val="24"/>
      <w:szCs w:val="24"/>
      <w:u w:val="single"/>
      <w:lang w:val="en-US"/>
    </w:rPr>
  </w:style>
  <w:style w:type="character" w:customStyle="1" w:styleId="Heading8Char">
    <w:name w:val="Heading 8 Char"/>
    <w:basedOn w:val="DefaultParagraphFont"/>
    <w:link w:val="Heading8"/>
    <w:uiPriority w:val="99"/>
    <w:semiHidden/>
    <w:locked/>
    <w:rsid w:val="005B3B26"/>
    <w:rPr>
      <w:rFonts w:ascii="Times New Roman" w:hAnsi="Times New Roman" w:cs="Times New Roman"/>
      <w:i/>
      <w:iCs/>
      <w:sz w:val="24"/>
      <w:szCs w:val="24"/>
      <w:lang w:val="en-US"/>
    </w:rPr>
  </w:style>
  <w:style w:type="paragraph" w:styleId="Header">
    <w:name w:val="header"/>
    <w:basedOn w:val="Normal"/>
    <w:link w:val="HeaderChar"/>
    <w:uiPriority w:val="99"/>
    <w:semiHidden/>
    <w:rsid w:val="005B3B26"/>
    <w:pPr>
      <w:tabs>
        <w:tab w:val="center" w:pos="4320"/>
        <w:tab w:val="right" w:pos="8640"/>
      </w:tabs>
    </w:pPr>
  </w:style>
  <w:style w:type="character" w:customStyle="1" w:styleId="HeaderChar">
    <w:name w:val="Header Char"/>
    <w:basedOn w:val="DefaultParagraphFont"/>
    <w:link w:val="Header"/>
    <w:uiPriority w:val="99"/>
    <w:semiHidden/>
    <w:locked/>
    <w:rsid w:val="005B3B26"/>
    <w:rPr>
      <w:rFonts w:ascii="Times New Roman" w:hAnsi="Times New Roman" w:cs="Times New Roman"/>
      <w:sz w:val="24"/>
      <w:szCs w:val="24"/>
      <w:lang w:val="en-US"/>
    </w:rPr>
  </w:style>
  <w:style w:type="paragraph" w:styleId="ListParagraph">
    <w:name w:val="List Paragraph"/>
    <w:basedOn w:val="Normal"/>
    <w:uiPriority w:val="99"/>
    <w:qFormat/>
    <w:rsid w:val="005B3B26"/>
    <w:pPr>
      <w:ind w:left="720"/>
    </w:pPr>
  </w:style>
  <w:style w:type="character" w:styleId="Hyperlink">
    <w:name w:val="Hyperlink"/>
    <w:basedOn w:val="DefaultParagraphFont"/>
    <w:uiPriority w:val="99"/>
    <w:semiHidden/>
    <w:rsid w:val="005B3B26"/>
    <w:rPr>
      <w:color w:val="0000FF"/>
      <w:u w:val="single"/>
    </w:rPr>
  </w:style>
  <w:style w:type="table" w:styleId="TableGrid">
    <w:name w:val="Table Grid"/>
    <w:basedOn w:val="TableNormal"/>
    <w:uiPriority w:val="99"/>
    <w:rsid w:val="005B3B26"/>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3">
    <w:name w:val="Body Text 3"/>
    <w:basedOn w:val="Normal"/>
    <w:link w:val="BodyText3Char"/>
    <w:uiPriority w:val="99"/>
    <w:rsid w:val="003959BB"/>
    <w:pPr>
      <w:spacing w:after="120"/>
    </w:pPr>
    <w:rPr>
      <w:sz w:val="16"/>
      <w:szCs w:val="16"/>
    </w:rPr>
  </w:style>
  <w:style w:type="character" w:customStyle="1" w:styleId="BodyText3Char">
    <w:name w:val="Body Text 3 Char"/>
    <w:basedOn w:val="DefaultParagraphFont"/>
    <w:link w:val="BodyText3"/>
    <w:uiPriority w:val="99"/>
    <w:locked/>
    <w:rsid w:val="003959BB"/>
    <w:rPr>
      <w:rFonts w:ascii="Times New Roman" w:hAnsi="Times New Roman" w:cs="Times New Roman"/>
      <w:sz w:val="16"/>
      <w:szCs w:val="16"/>
    </w:rPr>
  </w:style>
  <w:style w:type="paragraph" w:styleId="Footer">
    <w:name w:val="footer"/>
    <w:basedOn w:val="Normal"/>
    <w:link w:val="FooterChar"/>
    <w:uiPriority w:val="99"/>
    <w:semiHidden/>
    <w:rsid w:val="001A0E2D"/>
    <w:pPr>
      <w:tabs>
        <w:tab w:val="center" w:pos="4513"/>
        <w:tab w:val="right" w:pos="9026"/>
      </w:tabs>
    </w:pPr>
  </w:style>
  <w:style w:type="character" w:customStyle="1" w:styleId="FooterChar">
    <w:name w:val="Footer Char"/>
    <w:basedOn w:val="DefaultParagraphFont"/>
    <w:link w:val="Footer"/>
    <w:uiPriority w:val="99"/>
    <w:semiHidden/>
    <w:locked/>
    <w:rsid w:val="001A0E2D"/>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1394937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192</TotalTime>
  <Pages>2</Pages>
  <Words>926</Words>
  <Characters>5283</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cp:lastModifiedBy>
  <cp:revision>18</cp:revision>
  <cp:lastPrinted>2016-11-21T07:44:00Z</cp:lastPrinted>
  <dcterms:created xsi:type="dcterms:W3CDTF">2016-09-17T05:07:00Z</dcterms:created>
  <dcterms:modified xsi:type="dcterms:W3CDTF">2017-02-09T06:55:00Z</dcterms:modified>
</cp:coreProperties>
</file>